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3DA" w:rsidRDefault="003443DA" w:rsidP="003443DA">
      <w:pPr>
        <w:pStyle w:val="Heading1"/>
        <w:rPr>
          <w:rFonts w:ascii="Arial" w:hAnsi="Arial" w:cs="Arial"/>
          <w:sz w:val="20"/>
          <w:szCs w:val="20"/>
        </w:rPr>
      </w:pPr>
      <w:r w:rsidRPr="003443DA">
        <w:rPr>
          <w:rFonts w:ascii="Arial" w:hAnsi="Arial" w:cs="Arial"/>
          <w:sz w:val="20"/>
          <w:szCs w:val="20"/>
        </w:rPr>
        <w:t>Project summary</w:t>
      </w:r>
    </w:p>
    <w:p w:rsidR="003443DA" w:rsidRPr="003443DA" w:rsidRDefault="003443DA" w:rsidP="003443DA"/>
    <w:p w:rsidR="003443DA" w:rsidRPr="003443DA" w:rsidRDefault="003443DA" w:rsidP="003443DA">
      <w:pPr>
        <w:jc w:val="both"/>
        <w:rPr>
          <w:rFonts w:ascii="Arial" w:hAnsi="Arial" w:cs="Arial"/>
          <w:sz w:val="20"/>
          <w:szCs w:val="20"/>
        </w:rPr>
      </w:pPr>
      <w:r w:rsidRPr="003443DA">
        <w:rPr>
          <w:rFonts w:ascii="Arial" w:hAnsi="Arial" w:cs="Arial"/>
          <w:sz w:val="20"/>
          <w:szCs w:val="20"/>
        </w:rPr>
        <w:t xml:space="preserve">The project "DEVELOPING TREASURE FROM SERBIAN TREASURE" is a multidisciplinary project focused on sustainable development of new and exploitation of traditional food products competitive on the domestic and world market. Investigations carried out within the project support the tendency to optimally exploitation of Serbia's agrarian resources but also to conduct research in accordance with systematic market analysis results </w:t>
      </w:r>
      <w:proofErr w:type="gramStart"/>
      <w:r w:rsidRPr="003443DA">
        <w:rPr>
          <w:rFonts w:ascii="Arial" w:hAnsi="Arial" w:cs="Arial"/>
          <w:sz w:val="20"/>
          <w:szCs w:val="20"/>
        </w:rPr>
        <w:t>taking into account</w:t>
      </w:r>
      <w:proofErr w:type="gramEnd"/>
      <w:r w:rsidRPr="003443DA">
        <w:rPr>
          <w:rFonts w:ascii="Arial" w:hAnsi="Arial" w:cs="Arial"/>
          <w:sz w:val="20"/>
          <w:szCs w:val="20"/>
        </w:rPr>
        <w:t xml:space="preserve"> final consumers’ needs. One of the main goals is to deliver project results into business entities.</w:t>
      </w:r>
    </w:p>
    <w:p w:rsidR="003443DA" w:rsidRPr="003443DA" w:rsidRDefault="003443DA" w:rsidP="003443DA">
      <w:pPr>
        <w:jc w:val="both"/>
        <w:rPr>
          <w:rFonts w:ascii="Arial" w:hAnsi="Arial" w:cs="Arial"/>
          <w:sz w:val="20"/>
          <w:szCs w:val="20"/>
        </w:rPr>
      </w:pPr>
      <w:r w:rsidRPr="003443DA">
        <w:rPr>
          <w:rStyle w:val="Heading1Char"/>
          <w:rFonts w:ascii="Arial" w:hAnsi="Arial" w:cs="Arial"/>
          <w:sz w:val="20"/>
          <w:szCs w:val="20"/>
        </w:rPr>
        <w:t>Keywords</w:t>
      </w:r>
      <w:r w:rsidRPr="003443DA">
        <w:rPr>
          <w:rFonts w:ascii="Arial" w:hAnsi="Arial" w:cs="Arial"/>
          <w:sz w:val="20"/>
          <w:szCs w:val="20"/>
        </w:rPr>
        <w:t>: functional food, biologically active substances, nutraceuticals, dietary interventions</w:t>
      </w:r>
    </w:p>
    <w:p w:rsidR="003443DA" w:rsidRDefault="003443DA" w:rsidP="00173573">
      <w:pPr>
        <w:pStyle w:val="Heading1"/>
        <w:rPr>
          <w:rFonts w:ascii="Arial" w:hAnsi="Arial" w:cs="Arial"/>
          <w:sz w:val="20"/>
          <w:szCs w:val="20"/>
        </w:rPr>
      </w:pPr>
      <w:proofErr w:type="spellStart"/>
      <w:r w:rsidRPr="003443DA">
        <w:rPr>
          <w:rFonts w:ascii="Arial" w:hAnsi="Arial" w:cs="Arial"/>
          <w:sz w:val="20"/>
          <w:szCs w:val="20"/>
        </w:rPr>
        <w:t>Sažetak</w:t>
      </w:r>
      <w:proofErr w:type="spellEnd"/>
      <w:r w:rsidRPr="003443DA">
        <w:rPr>
          <w:rFonts w:ascii="Arial" w:hAnsi="Arial" w:cs="Arial"/>
          <w:sz w:val="20"/>
          <w:szCs w:val="20"/>
        </w:rPr>
        <w:t xml:space="preserve"> </w:t>
      </w:r>
      <w:proofErr w:type="spellStart"/>
      <w:r w:rsidRPr="003443DA">
        <w:rPr>
          <w:rFonts w:ascii="Arial" w:hAnsi="Arial" w:cs="Arial"/>
          <w:sz w:val="20"/>
          <w:szCs w:val="20"/>
        </w:rPr>
        <w:t>projekta</w:t>
      </w:r>
      <w:proofErr w:type="spellEnd"/>
    </w:p>
    <w:p w:rsidR="00173573" w:rsidRPr="00173573" w:rsidRDefault="00173573" w:rsidP="00173573">
      <w:pPr>
        <w:spacing w:after="0"/>
      </w:pPr>
    </w:p>
    <w:p w:rsidR="003443DA" w:rsidRDefault="003443DA" w:rsidP="00173573">
      <w:pPr>
        <w:spacing w:after="0"/>
        <w:jc w:val="both"/>
        <w:rPr>
          <w:rFonts w:ascii="Arial" w:hAnsi="Arial" w:cs="Arial"/>
          <w:sz w:val="20"/>
          <w:szCs w:val="20"/>
          <w:lang w:val="sr-Latn-RS"/>
        </w:rPr>
      </w:pPr>
      <w:r w:rsidRPr="003443DA">
        <w:rPr>
          <w:rFonts w:ascii="Arial" w:hAnsi="Arial" w:cs="Arial"/>
          <w:sz w:val="20"/>
          <w:szCs w:val="20"/>
          <w:lang w:val="sr-Latn-RS"/>
        </w:rPr>
        <w:t>Projekat „STVORIMO BOGATSTVO IZ BOGATSTVA SRBIJE“ je multidisciplinarni projekat usmeren na održivi razvoj novih i iskorišćenje tradicionalnih prehrambenih proizvoda konkurentnih na domaćem i svetskom tržištu. Istraživanja koja se sprovode u okviru projekta podržavaju težnju da se optimalno iskoriste agrarni resursi Srbije ali i da se istraživanja usmere shodno rezultatima sistematične analize tržišta sa aspekta zahteva i potreba potrošača, ali i sa aspekta potencijala da rezultati budu plasirani korisnicima iz privrede.</w:t>
      </w:r>
    </w:p>
    <w:p w:rsidR="00173573" w:rsidRPr="003443DA" w:rsidRDefault="00173573" w:rsidP="00173573">
      <w:pPr>
        <w:spacing w:after="0"/>
        <w:jc w:val="both"/>
        <w:rPr>
          <w:rFonts w:ascii="Arial" w:hAnsi="Arial" w:cs="Arial"/>
          <w:sz w:val="20"/>
          <w:szCs w:val="20"/>
          <w:lang w:val="sr-Latn-RS"/>
        </w:rPr>
      </w:pPr>
    </w:p>
    <w:p w:rsidR="003443DA" w:rsidRPr="003443DA" w:rsidRDefault="003443DA" w:rsidP="003443DA">
      <w:pPr>
        <w:jc w:val="both"/>
        <w:rPr>
          <w:rFonts w:ascii="Arial" w:hAnsi="Arial" w:cs="Arial"/>
          <w:i/>
          <w:sz w:val="20"/>
          <w:szCs w:val="20"/>
          <w:lang w:val="sr-Latn-RS"/>
        </w:rPr>
      </w:pPr>
      <w:proofErr w:type="spellStart"/>
      <w:r w:rsidRPr="003443DA">
        <w:rPr>
          <w:rStyle w:val="Heading1Char"/>
          <w:rFonts w:ascii="Arial" w:hAnsi="Arial" w:cs="Arial"/>
          <w:sz w:val="20"/>
          <w:szCs w:val="20"/>
        </w:rPr>
        <w:t>Ključne</w:t>
      </w:r>
      <w:proofErr w:type="spellEnd"/>
      <w:r w:rsidRPr="003443DA">
        <w:rPr>
          <w:rStyle w:val="Heading1Char"/>
          <w:rFonts w:ascii="Arial" w:hAnsi="Arial" w:cs="Arial"/>
          <w:sz w:val="20"/>
          <w:szCs w:val="20"/>
        </w:rPr>
        <w:t xml:space="preserve"> </w:t>
      </w:r>
      <w:proofErr w:type="spellStart"/>
      <w:r w:rsidRPr="003443DA">
        <w:rPr>
          <w:rStyle w:val="Heading1Char"/>
          <w:rFonts w:ascii="Arial" w:hAnsi="Arial" w:cs="Arial"/>
          <w:sz w:val="20"/>
          <w:szCs w:val="20"/>
        </w:rPr>
        <w:t>reči</w:t>
      </w:r>
      <w:proofErr w:type="spellEnd"/>
      <w:r w:rsidRPr="003443DA">
        <w:rPr>
          <w:rStyle w:val="Heading1Char"/>
          <w:rFonts w:ascii="Arial" w:hAnsi="Arial" w:cs="Arial"/>
          <w:sz w:val="20"/>
          <w:szCs w:val="20"/>
        </w:rPr>
        <w:t>:</w:t>
      </w:r>
      <w:r w:rsidRPr="003443DA">
        <w:rPr>
          <w:rFonts w:ascii="Arial" w:hAnsi="Arial" w:cs="Arial"/>
          <w:sz w:val="20"/>
          <w:szCs w:val="20"/>
          <w:lang w:val="sr-Latn-RS"/>
        </w:rPr>
        <w:t xml:space="preserve"> funkcionalna hrana, biološki aktivni sastojci, nutraceutici, dijetarne intervencije</w:t>
      </w:r>
    </w:p>
    <w:p w:rsidR="003443DA" w:rsidRPr="003443DA" w:rsidRDefault="003443DA" w:rsidP="003443DA">
      <w:pPr>
        <w:pStyle w:val="Heading1"/>
        <w:rPr>
          <w:rFonts w:ascii="Arial" w:hAnsi="Arial" w:cs="Arial"/>
          <w:sz w:val="20"/>
          <w:szCs w:val="20"/>
          <w:lang w:val="sr-Latn-RS"/>
        </w:rPr>
      </w:pPr>
      <w:r w:rsidRPr="003443DA">
        <w:rPr>
          <w:rFonts w:ascii="Arial" w:hAnsi="Arial" w:cs="Arial"/>
          <w:sz w:val="20"/>
          <w:szCs w:val="20"/>
          <w:lang w:val="sr-Latn-RS"/>
        </w:rPr>
        <w:t>Selected results</w:t>
      </w:r>
      <w:r w:rsidR="00173573">
        <w:rPr>
          <w:rFonts w:ascii="Arial" w:hAnsi="Arial" w:cs="Arial"/>
          <w:sz w:val="20"/>
          <w:szCs w:val="20"/>
          <w:lang w:val="sr-Latn-RS"/>
        </w:rPr>
        <w:t>/</w:t>
      </w:r>
      <w:bookmarkStart w:id="0" w:name="_GoBack"/>
      <w:bookmarkEnd w:id="0"/>
      <w:r w:rsidRPr="003443DA">
        <w:rPr>
          <w:rFonts w:ascii="Arial" w:hAnsi="Arial" w:cs="Arial"/>
          <w:sz w:val="20"/>
          <w:szCs w:val="20"/>
          <w:lang w:val="sr-Latn-RS"/>
        </w:rPr>
        <w:t>Odabrani rezultati</w:t>
      </w:r>
    </w:p>
    <w:p w:rsidR="003443DA" w:rsidRPr="003443DA" w:rsidRDefault="003443DA" w:rsidP="003443DA">
      <w:pPr>
        <w:jc w:val="both"/>
        <w:rPr>
          <w:rFonts w:ascii="Arial" w:hAnsi="Arial" w:cs="Arial"/>
          <w:sz w:val="20"/>
          <w:szCs w:val="20"/>
          <w:lang w:val="sr-Latn-RS"/>
        </w:rPr>
      </w:pPr>
    </w:p>
    <w:p w:rsidR="003443DA" w:rsidRPr="003443DA" w:rsidRDefault="003443DA" w:rsidP="003443DA">
      <w:pPr>
        <w:pStyle w:val="ListParagraph"/>
        <w:numPr>
          <w:ilvl w:val="0"/>
          <w:numId w:val="1"/>
        </w:numPr>
        <w:jc w:val="both"/>
        <w:rPr>
          <w:rFonts w:ascii="Arial" w:hAnsi="Arial" w:cs="Arial"/>
          <w:sz w:val="20"/>
          <w:szCs w:val="20"/>
          <w:lang w:val="sr-Latn-RS"/>
        </w:rPr>
      </w:pPr>
      <w:r w:rsidRPr="003443DA">
        <w:rPr>
          <w:rFonts w:ascii="Arial" w:hAnsi="Arial" w:cs="Arial"/>
          <w:sz w:val="20"/>
          <w:szCs w:val="20"/>
          <w:lang w:val="sr-Latn-RS"/>
        </w:rPr>
        <w:t>Djuricic I, Mazic SD, Kotur-Stevuljevic J, Djordjevic VR, Sobajic S. Long-chain n-3 polyunsaturated fatty acid dietary recommendations are moderately efficient in optimizing their status in healthymiddle-aged subjects with low fish consumption. Nutrition Research 2014; 34(3): 210-218.</w:t>
      </w:r>
    </w:p>
    <w:p w:rsidR="003443DA" w:rsidRPr="003443DA" w:rsidRDefault="003443DA" w:rsidP="003443DA">
      <w:pPr>
        <w:pStyle w:val="ListParagraph"/>
        <w:numPr>
          <w:ilvl w:val="0"/>
          <w:numId w:val="1"/>
        </w:numPr>
        <w:jc w:val="both"/>
        <w:rPr>
          <w:rFonts w:ascii="Arial" w:hAnsi="Arial" w:cs="Arial"/>
          <w:sz w:val="20"/>
          <w:szCs w:val="20"/>
          <w:lang w:val="sr-Latn-RS"/>
        </w:rPr>
      </w:pPr>
      <w:r w:rsidRPr="003443DA">
        <w:rPr>
          <w:rFonts w:ascii="Arial" w:hAnsi="Arial" w:cs="Arial"/>
          <w:sz w:val="20"/>
          <w:szCs w:val="20"/>
          <w:lang w:val="sr-Latn-RS"/>
        </w:rPr>
        <w:t>Vidovic B,  Milovanovic S,  Stefanovic A,  Kotur-Stevuljevic J,  Takic M,  Debeljak-Martacic J, Pantovic M,  Djordjevic B. Effects of alpha-lipoic acid supplementation on plasma adiponectin levels and some metabolic risk factors in patients with schizophrenia. Journal of Medicinal Food 2017; 20 (1): 79-85.</w:t>
      </w:r>
    </w:p>
    <w:p w:rsidR="003443DA" w:rsidRPr="003443DA" w:rsidRDefault="003443DA" w:rsidP="003443DA">
      <w:pPr>
        <w:pStyle w:val="ListParagraph"/>
        <w:numPr>
          <w:ilvl w:val="0"/>
          <w:numId w:val="1"/>
        </w:numPr>
        <w:jc w:val="both"/>
        <w:rPr>
          <w:rFonts w:ascii="Arial" w:hAnsi="Arial" w:cs="Arial"/>
          <w:sz w:val="20"/>
          <w:szCs w:val="20"/>
          <w:lang w:val="sr-Latn-RS"/>
        </w:rPr>
      </w:pPr>
      <w:r w:rsidRPr="003443DA">
        <w:rPr>
          <w:rFonts w:ascii="Arial" w:hAnsi="Arial" w:cs="Arial"/>
          <w:sz w:val="20"/>
          <w:szCs w:val="20"/>
          <w:lang w:val="sr-Latn-RS"/>
        </w:rPr>
        <w:t>Ivanovic N, Minic R, Dimitrijevic LJ, Radojevic Skodric S, Zivkovic I, Djordjevic B. Lactobacillus rhamnosus LA68 and Lactobacillus plantarum WCFS1 differently influence metabolic and immunological parameters in high fat diet-induced hypercholesterolemia and hepatic steatosis. Food &amp; Function 2015; 6: 558-565.</w:t>
      </w:r>
    </w:p>
    <w:p w:rsidR="003443DA" w:rsidRPr="003443DA" w:rsidRDefault="003443DA" w:rsidP="003443DA">
      <w:pPr>
        <w:pStyle w:val="ListParagraph"/>
        <w:numPr>
          <w:ilvl w:val="0"/>
          <w:numId w:val="1"/>
        </w:numPr>
        <w:jc w:val="both"/>
        <w:rPr>
          <w:rFonts w:ascii="Arial" w:hAnsi="Arial" w:cs="Arial"/>
          <w:sz w:val="20"/>
          <w:szCs w:val="20"/>
          <w:lang w:val="sr-Latn-RS"/>
        </w:rPr>
      </w:pPr>
      <w:r w:rsidRPr="003443DA">
        <w:rPr>
          <w:rFonts w:ascii="Arial" w:hAnsi="Arial" w:cs="Arial"/>
          <w:sz w:val="20"/>
          <w:szCs w:val="20"/>
          <w:lang w:val="sr-Latn-RS"/>
        </w:rPr>
        <w:t>Todorovic V, Radojcic-Redovnikovic I, Todorovic Z, Jankovic G, Dodevska M, Sobajic S. Polyphenols, methyxantines, and antioxidant capacity of chocolates produced in Serbia. Journal of Food Composition and Analysis 2015; 41: 137-143.</w:t>
      </w:r>
    </w:p>
    <w:p w:rsidR="003443DA" w:rsidRPr="003443DA" w:rsidRDefault="003443DA" w:rsidP="003443DA">
      <w:pPr>
        <w:pStyle w:val="ListParagraph"/>
        <w:numPr>
          <w:ilvl w:val="0"/>
          <w:numId w:val="1"/>
        </w:numPr>
        <w:jc w:val="both"/>
        <w:rPr>
          <w:rFonts w:ascii="Arial" w:hAnsi="Arial" w:cs="Arial"/>
          <w:sz w:val="20"/>
          <w:szCs w:val="20"/>
        </w:rPr>
      </w:pPr>
      <w:proofErr w:type="spellStart"/>
      <w:r w:rsidRPr="003443DA">
        <w:rPr>
          <w:rFonts w:ascii="Arial" w:hAnsi="Arial" w:cs="Arial"/>
          <w:sz w:val="20"/>
          <w:szCs w:val="20"/>
        </w:rPr>
        <w:t>Cakar</w:t>
      </w:r>
      <w:proofErr w:type="spellEnd"/>
      <w:r w:rsidRPr="003443DA">
        <w:rPr>
          <w:rFonts w:ascii="Arial" w:hAnsi="Arial" w:cs="Arial"/>
          <w:sz w:val="20"/>
          <w:szCs w:val="20"/>
        </w:rPr>
        <w:t xml:space="preserve"> U, Petrovic A, </w:t>
      </w:r>
      <w:proofErr w:type="spellStart"/>
      <w:r w:rsidRPr="003443DA">
        <w:rPr>
          <w:rFonts w:ascii="Arial" w:hAnsi="Arial" w:cs="Arial"/>
          <w:sz w:val="20"/>
          <w:szCs w:val="20"/>
        </w:rPr>
        <w:t>Pejin</w:t>
      </w:r>
      <w:proofErr w:type="spellEnd"/>
      <w:r w:rsidRPr="003443DA">
        <w:rPr>
          <w:rFonts w:ascii="Arial" w:hAnsi="Arial" w:cs="Arial"/>
          <w:sz w:val="20"/>
          <w:szCs w:val="20"/>
        </w:rPr>
        <w:t xml:space="preserve"> B, </w:t>
      </w:r>
      <w:proofErr w:type="spellStart"/>
      <w:r w:rsidRPr="003443DA">
        <w:rPr>
          <w:rFonts w:ascii="Arial" w:hAnsi="Arial" w:cs="Arial"/>
          <w:sz w:val="20"/>
          <w:szCs w:val="20"/>
        </w:rPr>
        <w:t>Cakar</w:t>
      </w:r>
      <w:proofErr w:type="spellEnd"/>
      <w:r w:rsidRPr="003443DA">
        <w:rPr>
          <w:rFonts w:ascii="Arial" w:hAnsi="Arial" w:cs="Arial"/>
          <w:sz w:val="20"/>
          <w:szCs w:val="20"/>
        </w:rPr>
        <w:t xml:space="preserve"> M, </w:t>
      </w:r>
      <w:proofErr w:type="spellStart"/>
      <w:r w:rsidRPr="003443DA">
        <w:rPr>
          <w:rFonts w:ascii="Arial" w:hAnsi="Arial" w:cs="Arial"/>
          <w:sz w:val="20"/>
          <w:szCs w:val="20"/>
        </w:rPr>
        <w:t>Zivkovic</w:t>
      </w:r>
      <w:proofErr w:type="spellEnd"/>
      <w:r w:rsidRPr="003443DA">
        <w:rPr>
          <w:rFonts w:ascii="Arial" w:hAnsi="Arial" w:cs="Arial"/>
          <w:sz w:val="20"/>
          <w:szCs w:val="20"/>
        </w:rPr>
        <w:t xml:space="preserve"> M, </w:t>
      </w:r>
      <w:proofErr w:type="spellStart"/>
      <w:r w:rsidRPr="003443DA">
        <w:rPr>
          <w:rFonts w:ascii="Arial" w:hAnsi="Arial" w:cs="Arial"/>
          <w:sz w:val="20"/>
          <w:szCs w:val="20"/>
        </w:rPr>
        <w:t>Vajs</w:t>
      </w:r>
      <w:proofErr w:type="spellEnd"/>
      <w:r w:rsidRPr="003443DA">
        <w:rPr>
          <w:rFonts w:ascii="Arial" w:hAnsi="Arial" w:cs="Arial"/>
          <w:sz w:val="20"/>
          <w:szCs w:val="20"/>
        </w:rPr>
        <w:t xml:space="preserve"> V, Djordjevic B. Fruit as a substrate for a wine: A case study of selected berry and drupe fruit wines. Scientia </w:t>
      </w:r>
      <w:proofErr w:type="spellStart"/>
      <w:r w:rsidRPr="003443DA">
        <w:rPr>
          <w:rFonts w:ascii="Arial" w:hAnsi="Arial" w:cs="Arial"/>
          <w:sz w:val="20"/>
          <w:szCs w:val="20"/>
        </w:rPr>
        <w:t>Horticulturae</w:t>
      </w:r>
      <w:proofErr w:type="spellEnd"/>
      <w:r w:rsidRPr="003443DA">
        <w:rPr>
          <w:rFonts w:ascii="Arial" w:hAnsi="Arial" w:cs="Arial"/>
          <w:sz w:val="20"/>
          <w:szCs w:val="20"/>
        </w:rPr>
        <w:t xml:space="preserve"> 2019; 244: 42-49.</w:t>
      </w:r>
    </w:p>
    <w:p w:rsidR="003443DA" w:rsidRPr="003443DA" w:rsidRDefault="003443DA" w:rsidP="003443DA">
      <w:pPr>
        <w:pStyle w:val="ListParagraph"/>
        <w:numPr>
          <w:ilvl w:val="0"/>
          <w:numId w:val="1"/>
        </w:numPr>
        <w:jc w:val="both"/>
        <w:rPr>
          <w:rFonts w:ascii="Arial" w:hAnsi="Arial" w:cs="Arial"/>
          <w:sz w:val="20"/>
          <w:szCs w:val="20"/>
        </w:rPr>
      </w:pPr>
      <w:proofErr w:type="spellStart"/>
      <w:r w:rsidRPr="003443DA">
        <w:rPr>
          <w:rFonts w:ascii="Arial" w:hAnsi="Arial" w:cs="Arial"/>
          <w:sz w:val="20"/>
          <w:szCs w:val="20"/>
        </w:rPr>
        <w:t>Timic</w:t>
      </w:r>
      <w:proofErr w:type="spellEnd"/>
      <w:r w:rsidRPr="003443DA">
        <w:rPr>
          <w:rFonts w:ascii="Arial" w:hAnsi="Arial" w:cs="Arial"/>
          <w:sz w:val="20"/>
          <w:szCs w:val="20"/>
        </w:rPr>
        <w:t xml:space="preserve"> J, </w:t>
      </w:r>
      <w:proofErr w:type="spellStart"/>
      <w:r w:rsidRPr="003443DA">
        <w:rPr>
          <w:rFonts w:ascii="Arial" w:hAnsi="Arial" w:cs="Arial"/>
          <w:sz w:val="20"/>
          <w:szCs w:val="20"/>
        </w:rPr>
        <w:t>Djuricic</w:t>
      </w:r>
      <w:proofErr w:type="spellEnd"/>
      <w:r w:rsidRPr="003443DA">
        <w:rPr>
          <w:rFonts w:ascii="Arial" w:hAnsi="Arial" w:cs="Arial"/>
          <w:sz w:val="20"/>
          <w:szCs w:val="20"/>
        </w:rPr>
        <w:t xml:space="preserve"> I, </w:t>
      </w:r>
      <w:proofErr w:type="spellStart"/>
      <w:r w:rsidRPr="003443DA">
        <w:rPr>
          <w:rFonts w:ascii="Arial" w:hAnsi="Arial" w:cs="Arial"/>
          <w:sz w:val="20"/>
          <w:szCs w:val="20"/>
        </w:rPr>
        <w:t>Ristic</w:t>
      </w:r>
      <w:proofErr w:type="spellEnd"/>
      <w:r w:rsidRPr="003443DA">
        <w:rPr>
          <w:rFonts w:ascii="Arial" w:hAnsi="Arial" w:cs="Arial"/>
          <w:sz w:val="20"/>
          <w:szCs w:val="20"/>
        </w:rPr>
        <w:t xml:space="preserve">-Medic D, </w:t>
      </w:r>
      <w:proofErr w:type="spellStart"/>
      <w:r w:rsidRPr="003443DA">
        <w:rPr>
          <w:rFonts w:ascii="Arial" w:hAnsi="Arial" w:cs="Arial"/>
          <w:sz w:val="20"/>
          <w:szCs w:val="20"/>
        </w:rPr>
        <w:t>Sobajic</w:t>
      </w:r>
      <w:proofErr w:type="spellEnd"/>
      <w:r w:rsidRPr="003443DA">
        <w:rPr>
          <w:rFonts w:ascii="Arial" w:hAnsi="Arial" w:cs="Arial"/>
          <w:sz w:val="20"/>
          <w:szCs w:val="20"/>
        </w:rPr>
        <w:t xml:space="preserve"> S. Fatty acid composition including trans-fatty acids in salty snack food from the Serbian market. Journal of the Serbian Chemical Society 2018; 83 (6): 685-698.</w:t>
      </w:r>
    </w:p>
    <w:p w:rsidR="003443DA" w:rsidRPr="003443DA" w:rsidRDefault="003443DA" w:rsidP="003443DA">
      <w:pPr>
        <w:jc w:val="both"/>
        <w:rPr>
          <w:rFonts w:ascii="Arial" w:hAnsi="Arial" w:cs="Arial"/>
          <w:sz w:val="20"/>
          <w:szCs w:val="20"/>
          <w:u w:val="single"/>
        </w:rPr>
      </w:pPr>
    </w:p>
    <w:p w:rsidR="00643EBA" w:rsidRPr="003443DA" w:rsidRDefault="00643EBA">
      <w:pPr>
        <w:rPr>
          <w:rFonts w:ascii="Arial" w:hAnsi="Arial" w:cs="Arial"/>
          <w:sz w:val="20"/>
          <w:szCs w:val="20"/>
        </w:rPr>
      </w:pPr>
    </w:p>
    <w:sectPr w:rsidR="00643EBA" w:rsidRPr="00344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D2966"/>
    <w:multiLevelType w:val="hybridMultilevel"/>
    <w:tmpl w:val="EE168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3DA"/>
    <w:rsid w:val="00173573"/>
    <w:rsid w:val="003443DA"/>
    <w:rsid w:val="00643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2B63"/>
  <w15:chartTrackingRefBased/>
  <w15:docId w15:val="{72F0E8B4-CE73-4FAF-8856-841CD969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3DA"/>
    <w:pPr>
      <w:spacing w:after="200" w:line="276" w:lineRule="auto"/>
    </w:pPr>
  </w:style>
  <w:style w:type="paragraph" w:styleId="Heading1">
    <w:name w:val="heading 1"/>
    <w:basedOn w:val="Normal"/>
    <w:next w:val="Normal"/>
    <w:link w:val="Heading1Char"/>
    <w:uiPriority w:val="9"/>
    <w:qFormat/>
    <w:rsid w:val="003443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43DA"/>
    <w:pPr>
      <w:spacing w:after="0" w:line="240" w:lineRule="auto"/>
    </w:pPr>
  </w:style>
  <w:style w:type="paragraph" w:styleId="ListParagraph">
    <w:name w:val="List Paragraph"/>
    <w:basedOn w:val="Normal"/>
    <w:uiPriority w:val="34"/>
    <w:qFormat/>
    <w:rsid w:val="003443DA"/>
    <w:pPr>
      <w:ind w:left="720"/>
      <w:contextualSpacing/>
    </w:pPr>
  </w:style>
  <w:style w:type="character" w:customStyle="1" w:styleId="Heading1Char">
    <w:name w:val="Heading 1 Char"/>
    <w:basedOn w:val="DefaultParagraphFont"/>
    <w:link w:val="Heading1"/>
    <w:uiPriority w:val="9"/>
    <w:rsid w:val="003443D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dc:creator>
  <cp:keywords/>
  <dc:description/>
  <cp:lastModifiedBy>Ines</cp:lastModifiedBy>
  <cp:revision>2</cp:revision>
  <dcterms:created xsi:type="dcterms:W3CDTF">2018-12-15T21:59:00Z</dcterms:created>
  <dcterms:modified xsi:type="dcterms:W3CDTF">2018-12-21T09:04:00Z</dcterms:modified>
</cp:coreProperties>
</file>